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425" w:rsidRDefault="006A1FAD" w:rsidP="004E778F">
      <w:pPr>
        <w:pStyle w:val="a6"/>
        <w:jc w:val="center"/>
        <w:rPr>
          <w:rStyle w:val="1"/>
          <w:rFonts w:eastAsia="Arial Unicode MS"/>
          <w:b/>
          <w:sz w:val="28"/>
          <w:szCs w:val="28"/>
          <w:lang w:val="ru-RU"/>
        </w:rPr>
      </w:pPr>
      <w:r w:rsidRPr="004E778F">
        <w:rPr>
          <w:rStyle w:val="1"/>
          <w:rFonts w:eastAsia="Arial Unicode MS"/>
          <w:b/>
          <w:sz w:val="28"/>
          <w:szCs w:val="28"/>
        </w:rPr>
        <w:t>Планы практических занятий</w:t>
      </w:r>
    </w:p>
    <w:p w:rsidR="004E778F" w:rsidRPr="004E778F" w:rsidRDefault="004E778F" w:rsidP="004E778F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4E5F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4E778F">
        <w:rPr>
          <w:rStyle w:val="1"/>
          <w:rFonts w:eastAsia="Arial Unicode MS"/>
          <w:b/>
          <w:sz w:val="28"/>
          <w:szCs w:val="28"/>
        </w:rPr>
        <w:t>Тема:</w:t>
      </w:r>
      <w:r w:rsidRPr="004E778F">
        <w:rPr>
          <w:rStyle w:val="1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Основные понятия теории моделирования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4E5F">
        <w:rPr>
          <w:rStyle w:val="22"/>
          <w:rFonts w:eastAsia="Arial Unicode MS"/>
          <w:b/>
          <w:sz w:val="28"/>
          <w:szCs w:val="28"/>
        </w:rPr>
        <w:t>Цель:</w:t>
      </w:r>
      <w:r w:rsidRPr="004E778F">
        <w:rPr>
          <w:rStyle w:val="22"/>
          <w:rFonts w:eastAsia="Arial Unicode MS"/>
          <w:sz w:val="28"/>
          <w:szCs w:val="28"/>
        </w:rPr>
        <w:t xml:space="preserve"> изучить основные понятия теории моделирования</w:t>
      </w:r>
    </w:p>
    <w:p w:rsidR="00374E5F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374E5F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Модель и моделирование. Классификация моделей. Классификация моделей по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степени абстрагирования модели от оригинала. Классификация моделей по степени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устойчивости. Классификация моделей по отношению к внешним факторам.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Классификация моделей по отношению ко времени. Этапы разработки моделей.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Современные средства моделирования, представленные на </w:t>
      </w:r>
      <w:proofErr w:type="gramStart"/>
      <w:r w:rsidR="00CA0956" w:rsidRPr="004E778F">
        <w:rPr>
          <w:rStyle w:val="22"/>
          <w:rFonts w:eastAsia="Arial Unicode MS"/>
          <w:sz w:val="28"/>
          <w:szCs w:val="28"/>
        </w:rPr>
        <w:t>ИТ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рынке.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Default="006A1FAD" w:rsidP="004E778F">
      <w:pPr>
        <w:pStyle w:val="a6"/>
        <w:jc w:val="both"/>
        <w:rPr>
          <w:rStyle w:val="22"/>
          <w:rFonts w:eastAsia="Arial Unicode MS"/>
          <w:sz w:val="28"/>
          <w:szCs w:val="28"/>
          <w:lang w:val="ru-RU"/>
        </w:rPr>
      </w:pPr>
      <w:r w:rsidRPr="00374E5F">
        <w:rPr>
          <w:rStyle w:val="22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2"/>
          <w:rFonts w:eastAsia="Arial Unicode MS"/>
          <w:sz w:val="28"/>
          <w:szCs w:val="28"/>
        </w:rPr>
        <w:t xml:space="preserve"> Введение в математическое моделирование: учеб</w:t>
      </w:r>
      <w:proofErr w:type="gramStart"/>
      <w:r w:rsidRPr="004E778F">
        <w:rPr>
          <w:rStyle w:val="22"/>
          <w:rFonts w:eastAsia="Arial Unicode MS"/>
          <w:sz w:val="28"/>
          <w:szCs w:val="28"/>
        </w:rPr>
        <w:t>.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</w:t>
      </w:r>
      <w:proofErr w:type="gramStart"/>
      <w:r w:rsidRPr="004E778F">
        <w:rPr>
          <w:rStyle w:val="22"/>
          <w:rFonts w:eastAsia="Arial Unicode MS"/>
          <w:sz w:val="28"/>
          <w:szCs w:val="28"/>
        </w:rPr>
        <w:t>п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>особие / под ред.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П. </w:t>
      </w:r>
      <w:r w:rsidRPr="004E778F">
        <w:rPr>
          <w:rStyle w:val="1"/>
          <w:rFonts w:eastAsia="Arial Unicode MS"/>
          <w:sz w:val="28"/>
          <w:szCs w:val="28"/>
        </w:rPr>
        <w:t xml:space="preserve">В. </w:t>
      </w:r>
      <w:r w:rsidRPr="004E778F">
        <w:rPr>
          <w:rStyle w:val="22"/>
          <w:rFonts w:eastAsia="Arial Unicode MS"/>
          <w:sz w:val="28"/>
          <w:szCs w:val="28"/>
        </w:rPr>
        <w:t xml:space="preserve">Трусова. - М.: </w:t>
      </w:r>
      <w:proofErr w:type="spellStart"/>
      <w:r w:rsidRPr="004E778F">
        <w:rPr>
          <w:rStyle w:val="22"/>
          <w:rFonts w:eastAsia="Arial Unicode MS"/>
          <w:sz w:val="28"/>
          <w:szCs w:val="28"/>
        </w:rPr>
        <w:t>Интермет</w:t>
      </w:r>
      <w:proofErr w:type="spellEnd"/>
      <w:r w:rsidRPr="004E778F">
        <w:rPr>
          <w:rStyle w:val="22"/>
          <w:rFonts w:eastAsia="Arial Unicode MS"/>
          <w:sz w:val="28"/>
          <w:szCs w:val="28"/>
        </w:rPr>
        <w:t xml:space="preserve"> инжиниринг, 2010.</w:t>
      </w:r>
    </w:p>
    <w:p w:rsidR="00374E5F" w:rsidRPr="00374E5F" w:rsidRDefault="00374E5F" w:rsidP="004E778F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4E5F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374E5F">
        <w:rPr>
          <w:rStyle w:val="1"/>
          <w:rFonts w:eastAsia="Arial Unicode MS"/>
          <w:b/>
          <w:sz w:val="28"/>
          <w:szCs w:val="28"/>
        </w:rPr>
        <w:t xml:space="preserve">Тема: </w:t>
      </w:r>
      <w:r w:rsidRPr="004E778F">
        <w:rPr>
          <w:rStyle w:val="22"/>
          <w:rFonts w:eastAsia="Arial Unicode MS"/>
          <w:sz w:val="28"/>
          <w:szCs w:val="28"/>
        </w:rPr>
        <w:t>Основы моделирования систем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4E5F">
        <w:rPr>
          <w:rStyle w:val="22"/>
          <w:rFonts w:eastAsia="Arial Unicode MS"/>
          <w:b/>
          <w:sz w:val="28"/>
          <w:szCs w:val="28"/>
        </w:rPr>
        <w:t xml:space="preserve">Цель: </w:t>
      </w:r>
      <w:r w:rsidRPr="004E778F">
        <w:rPr>
          <w:rStyle w:val="22"/>
          <w:rFonts w:eastAsia="Arial Unicode MS"/>
          <w:sz w:val="28"/>
          <w:szCs w:val="28"/>
        </w:rPr>
        <w:t>изучить основы моделирования систем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74E5F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Понятия моделирования систем, системные типы и свойства моделей,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жизненный цикл моделирования (моделируемой системы).</w:t>
      </w:r>
    </w:p>
    <w:p w:rsidR="00140425" w:rsidRDefault="006A1FAD" w:rsidP="004E778F">
      <w:pPr>
        <w:pStyle w:val="a6"/>
        <w:jc w:val="both"/>
        <w:rPr>
          <w:rStyle w:val="22"/>
          <w:rFonts w:eastAsia="Arial Unicode MS"/>
          <w:sz w:val="28"/>
          <w:szCs w:val="28"/>
          <w:lang w:val="ru-RU"/>
        </w:rPr>
      </w:pPr>
      <w:r w:rsidRPr="00374E5F">
        <w:rPr>
          <w:rStyle w:val="22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2"/>
          <w:rFonts w:eastAsia="Arial Unicode MS"/>
          <w:sz w:val="28"/>
          <w:szCs w:val="28"/>
        </w:rPr>
        <w:t xml:space="preserve"> Советов </w:t>
      </w:r>
      <w:r w:rsidRPr="004E778F">
        <w:rPr>
          <w:rStyle w:val="1"/>
          <w:rFonts w:eastAsia="Arial Unicode MS"/>
          <w:sz w:val="28"/>
          <w:szCs w:val="28"/>
        </w:rPr>
        <w:t xml:space="preserve">Б. Я. </w:t>
      </w:r>
      <w:r w:rsidRPr="004E778F">
        <w:rPr>
          <w:rStyle w:val="22"/>
          <w:rFonts w:eastAsia="Arial Unicode MS"/>
          <w:sz w:val="28"/>
          <w:szCs w:val="28"/>
        </w:rPr>
        <w:t xml:space="preserve">Моделирование систем: учебник для вузов. </w:t>
      </w:r>
      <w:r w:rsidRPr="004E778F">
        <w:rPr>
          <w:rStyle w:val="4"/>
          <w:rFonts w:eastAsia="Arial Unicode MS"/>
          <w:sz w:val="28"/>
          <w:szCs w:val="28"/>
        </w:rPr>
        <w:t xml:space="preserve">- </w:t>
      </w:r>
      <w:r w:rsidRPr="004E778F">
        <w:rPr>
          <w:rStyle w:val="22"/>
          <w:rFonts w:eastAsia="Arial Unicode MS"/>
          <w:sz w:val="28"/>
          <w:szCs w:val="28"/>
        </w:rPr>
        <w:t>3-е изд.,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="002C2932">
        <w:rPr>
          <w:rStyle w:val="22"/>
          <w:rFonts w:eastAsia="Arial Unicode MS"/>
          <w:sz w:val="28"/>
          <w:szCs w:val="28"/>
        </w:rPr>
        <w:t>пер</w:t>
      </w:r>
      <w:r w:rsidR="002C2932">
        <w:rPr>
          <w:rStyle w:val="22"/>
          <w:rFonts w:eastAsia="Arial Unicode MS"/>
          <w:sz w:val="28"/>
          <w:szCs w:val="28"/>
          <w:lang w:val="ru-RU"/>
        </w:rPr>
        <w:t>е</w:t>
      </w:r>
      <w:r w:rsidRPr="004E778F">
        <w:rPr>
          <w:rStyle w:val="22"/>
          <w:rFonts w:eastAsia="Arial Unicode MS"/>
          <w:sz w:val="28"/>
          <w:szCs w:val="28"/>
        </w:rPr>
        <w:t xml:space="preserve">раб. и доп. </w:t>
      </w:r>
      <w:r w:rsidRPr="004E778F">
        <w:rPr>
          <w:rStyle w:val="4"/>
          <w:rFonts w:eastAsia="Arial Unicode MS"/>
          <w:sz w:val="28"/>
          <w:szCs w:val="28"/>
        </w:rPr>
        <w:t xml:space="preserve">- </w:t>
      </w:r>
      <w:r w:rsidRPr="004E778F">
        <w:rPr>
          <w:rStyle w:val="1"/>
          <w:rFonts w:eastAsia="Arial Unicode MS"/>
          <w:sz w:val="28"/>
          <w:szCs w:val="28"/>
        </w:rPr>
        <w:t xml:space="preserve">М.: </w:t>
      </w:r>
      <w:proofErr w:type="spellStart"/>
      <w:r w:rsidRPr="004E778F">
        <w:rPr>
          <w:rStyle w:val="1"/>
          <w:rFonts w:eastAsia="Arial Unicode MS"/>
          <w:sz w:val="28"/>
          <w:szCs w:val="28"/>
        </w:rPr>
        <w:t>Высш</w:t>
      </w:r>
      <w:proofErr w:type="spellEnd"/>
      <w:r w:rsidRPr="004E778F">
        <w:rPr>
          <w:rStyle w:val="1"/>
          <w:rFonts w:eastAsia="Arial Unicode MS"/>
          <w:sz w:val="28"/>
          <w:szCs w:val="28"/>
        </w:rPr>
        <w:t xml:space="preserve">. </w:t>
      </w:r>
      <w:proofErr w:type="spellStart"/>
      <w:r w:rsidRPr="004E778F">
        <w:rPr>
          <w:rStyle w:val="22"/>
          <w:rFonts w:eastAsia="Arial Unicode MS"/>
          <w:sz w:val="28"/>
          <w:szCs w:val="28"/>
        </w:rPr>
        <w:t>шк</w:t>
      </w:r>
      <w:proofErr w:type="spellEnd"/>
      <w:r w:rsidRPr="004E778F">
        <w:rPr>
          <w:rStyle w:val="22"/>
          <w:rFonts w:eastAsia="Arial Unicode MS"/>
          <w:sz w:val="28"/>
          <w:szCs w:val="28"/>
        </w:rPr>
        <w:t>., 2005.</w:t>
      </w:r>
    </w:p>
    <w:p w:rsidR="00374E5F" w:rsidRPr="00374E5F" w:rsidRDefault="00374E5F" w:rsidP="004E778F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4E5F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374E5F">
        <w:rPr>
          <w:rStyle w:val="1"/>
          <w:rFonts w:eastAsia="Arial Unicode MS"/>
          <w:b/>
          <w:sz w:val="28"/>
          <w:szCs w:val="28"/>
        </w:rPr>
        <w:t>Тема:</w:t>
      </w:r>
      <w:r w:rsidRPr="004E778F">
        <w:rPr>
          <w:rStyle w:val="1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Методологии </w:t>
      </w:r>
      <w:r w:rsidRPr="004E778F">
        <w:rPr>
          <w:rStyle w:val="1"/>
          <w:rFonts w:eastAsia="Arial Unicode MS"/>
          <w:sz w:val="28"/>
          <w:szCs w:val="28"/>
        </w:rPr>
        <w:t xml:space="preserve">и </w:t>
      </w:r>
      <w:r w:rsidRPr="004E778F">
        <w:rPr>
          <w:rStyle w:val="22"/>
          <w:rFonts w:eastAsia="Arial Unicode MS"/>
          <w:sz w:val="28"/>
          <w:szCs w:val="28"/>
        </w:rPr>
        <w:t>средства структурного моделирования процессов и систем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374E5F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374E5F">
        <w:rPr>
          <w:rStyle w:val="22"/>
          <w:rFonts w:eastAsia="Arial Unicode MS"/>
          <w:b/>
          <w:sz w:val="28"/>
          <w:szCs w:val="28"/>
        </w:rPr>
        <w:t xml:space="preserve">Цель: </w:t>
      </w:r>
      <w:r w:rsidRPr="004E778F">
        <w:rPr>
          <w:rStyle w:val="22"/>
          <w:rFonts w:eastAsia="Arial Unicode MS"/>
          <w:sz w:val="28"/>
          <w:szCs w:val="28"/>
        </w:rPr>
        <w:t>изучить методологии и средства структурного моделирования процессов и систем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D34EDE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374E5F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</w:t>
      </w:r>
      <w:proofErr w:type="gramStart"/>
      <w:r w:rsidRPr="004E778F">
        <w:rPr>
          <w:rStyle w:val="22"/>
          <w:rFonts w:eastAsia="Arial Unicode MS"/>
          <w:sz w:val="28"/>
          <w:szCs w:val="28"/>
          <w:lang w:val="en-US"/>
        </w:rPr>
        <w:t>SADT</w:t>
      </w:r>
      <w:r w:rsidRPr="004E778F">
        <w:rPr>
          <w:rStyle w:val="22"/>
          <w:rFonts w:eastAsia="Arial Unicode MS"/>
          <w:sz w:val="28"/>
          <w:szCs w:val="28"/>
        </w:rPr>
        <w:t>-методология.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Методология функционального моделирования </w:t>
      </w:r>
      <w:r w:rsidRPr="004E778F">
        <w:rPr>
          <w:rStyle w:val="22"/>
          <w:rFonts w:eastAsia="Arial Unicode MS"/>
          <w:sz w:val="28"/>
          <w:szCs w:val="28"/>
          <w:lang w:val="en-US"/>
        </w:rPr>
        <w:t>IDEF</w:t>
      </w:r>
      <w:r w:rsidRPr="004E778F">
        <w:rPr>
          <w:rStyle w:val="22"/>
          <w:rFonts w:eastAsia="Arial Unicode MS"/>
          <w:sz w:val="28"/>
          <w:szCs w:val="28"/>
          <w:lang w:val="ru-RU"/>
        </w:rPr>
        <w:t>0.</w:t>
      </w:r>
      <w:r w:rsidRPr="004E778F">
        <w:rPr>
          <w:rStyle w:val="3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Методология событийного моделирования </w:t>
      </w:r>
      <w:r w:rsidRPr="004E778F">
        <w:rPr>
          <w:rStyle w:val="22"/>
          <w:rFonts w:eastAsia="Arial Unicode MS"/>
          <w:sz w:val="28"/>
          <w:szCs w:val="28"/>
          <w:lang w:val="en-US"/>
        </w:rPr>
        <w:t>IDEF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3. </w:t>
      </w:r>
      <w:r w:rsidRPr="004E778F">
        <w:rPr>
          <w:rStyle w:val="22"/>
          <w:rFonts w:eastAsia="Arial Unicode MS"/>
          <w:sz w:val="28"/>
          <w:szCs w:val="28"/>
        </w:rPr>
        <w:t>Методология моделирования потоков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данных </w:t>
      </w:r>
      <w:r w:rsidRPr="004E778F">
        <w:rPr>
          <w:rStyle w:val="22"/>
          <w:rFonts w:eastAsia="Arial Unicode MS"/>
          <w:sz w:val="28"/>
          <w:szCs w:val="28"/>
          <w:lang w:val="ru-RU"/>
        </w:rPr>
        <w:t>(</w:t>
      </w:r>
      <w:r w:rsidRPr="004E778F">
        <w:rPr>
          <w:rStyle w:val="22"/>
          <w:rFonts w:eastAsia="Arial Unicode MS"/>
          <w:sz w:val="28"/>
          <w:szCs w:val="28"/>
          <w:lang w:val="en-US"/>
        </w:rPr>
        <w:t>Data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Flow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Diagram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). </w:t>
      </w:r>
      <w:r w:rsidRPr="004E778F">
        <w:rPr>
          <w:rStyle w:val="22"/>
          <w:rFonts w:eastAsia="Arial Unicode MS"/>
          <w:sz w:val="28"/>
          <w:szCs w:val="28"/>
        </w:rPr>
        <w:t xml:space="preserve">Концепция </w:t>
      </w:r>
      <w:r w:rsidRPr="004E778F">
        <w:rPr>
          <w:rStyle w:val="22"/>
          <w:rFonts w:eastAsia="Arial Unicode MS"/>
          <w:sz w:val="28"/>
          <w:szCs w:val="28"/>
          <w:lang w:val="en-US"/>
        </w:rPr>
        <w:t>ARIS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. </w:t>
      </w:r>
      <w:r w:rsidRPr="004E778F">
        <w:rPr>
          <w:rStyle w:val="22"/>
          <w:rFonts w:eastAsia="Arial Unicode MS"/>
          <w:sz w:val="28"/>
          <w:szCs w:val="28"/>
        </w:rPr>
        <w:t>Имитационное моделирование систем.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34EDE">
        <w:rPr>
          <w:rStyle w:val="22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2"/>
          <w:rFonts w:eastAsia="Arial Unicode MS"/>
          <w:sz w:val="28"/>
          <w:szCs w:val="28"/>
        </w:rPr>
        <w:t xml:space="preserve"> Докукин В. </w:t>
      </w:r>
      <w:r w:rsidRPr="004E778F">
        <w:rPr>
          <w:rStyle w:val="1"/>
          <w:rFonts w:eastAsia="Arial Unicode MS"/>
          <w:sz w:val="28"/>
          <w:szCs w:val="28"/>
        </w:rPr>
        <w:t xml:space="preserve">П. </w:t>
      </w:r>
      <w:r w:rsidRPr="004E778F">
        <w:rPr>
          <w:rStyle w:val="22"/>
          <w:rFonts w:eastAsia="Arial Unicode MS"/>
          <w:sz w:val="28"/>
          <w:szCs w:val="28"/>
        </w:rPr>
        <w:t>Основы математического моделирования: конспект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лекций. Санкт-Петербургский ГТИ. </w:t>
      </w:r>
      <w:r w:rsidRPr="004E778F">
        <w:rPr>
          <w:rStyle w:val="4"/>
          <w:rFonts w:eastAsia="Arial Unicode MS"/>
          <w:sz w:val="28"/>
          <w:szCs w:val="28"/>
        </w:rPr>
        <w:t xml:space="preserve">- </w:t>
      </w:r>
      <w:r w:rsidRPr="004E778F">
        <w:rPr>
          <w:rStyle w:val="22"/>
          <w:rFonts w:eastAsia="Arial Unicode MS"/>
          <w:sz w:val="28"/>
          <w:szCs w:val="28"/>
        </w:rPr>
        <w:t>М.: Дело, 2009.</w:t>
      </w:r>
    </w:p>
    <w:p w:rsidR="00D34EDE" w:rsidRDefault="00D34EDE" w:rsidP="004E778F">
      <w:pPr>
        <w:pStyle w:val="a6"/>
        <w:jc w:val="both"/>
        <w:rPr>
          <w:rStyle w:val="1"/>
          <w:rFonts w:eastAsia="Arial Unicode MS"/>
          <w:sz w:val="28"/>
          <w:szCs w:val="28"/>
          <w:lang w:val="ru-RU"/>
        </w:rPr>
      </w:pP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1"/>
          <w:rFonts w:eastAsia="Arial Unicode MS"/>
          <w:b/>
          <w:sz w:val="28"/>
          <w:szCs w:val="28"/>
        </w:rPr>
        <w:t>Тема:</w:t>
      </w:r>
      <w:r w:rsidRPr="004E778F">
        <w:rPr>
          <w:rStyle w:val="1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Имитационное моделирование систем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22"/>
          <w:rFonts w:eastAsia="Arial Unicode MS"/>
          <w:b/>
          <w:sz w:val="28"/>
          <w:szCs w:val="28"/>
        </w:rPr>
        <w:t xml:space="preserve">Цель: </w:t>
      </w:r>
      <w:r w:rsidRPr="004E778F">
        <w:rPr>
          <w:rStyle w:val="22"/>
          <w:rFonts w:eastAsia="Arial Unicode MS"/>
          <w:sz w:val="28"/>
          <w:szCs w:val="28"/>
        </w:rPr>
        <w:t>изучить имитационное моделирование систем</w:t>
      </w: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Достоинства </w:t>
      </w:r>
      <w:r w:rsidRPr="004E778F">
        <w:rPr>
          <w:rStyle w:val="1"/>
          <w:rFonts w:eastAsia="Arial Unicode MS"/>
          <w:sz w:val="28"/>
          <w:szCs w:val="28"/>
        </w:rPr>
        <w:t xml:space="preserve">и </w:t>
      </w:r>
      <w:r w:rsidRPr="004E778F">
        <w:rPr>
          <w:rStyle w:val="22"/>
          <w:rFonts w:eastAsia="Arial Unicode MS"/>
          <w:sz w:val="28"/>
          <w:szCs w:val="28"/>
        </w:rPr>
        <w:t>недостатки имитационного моделирования систем.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Математические основы ПП </w:t>
      </w:r>
      <w:r w:rsidRPr="004E778F">
        <w:rPr>
          <w:rStyle w:val="22"/>
          <w:rFonts w:eastAsia="Arial Unicode MS"/>
          <w:sz w:val="28"/>
          <w:szCs w:val="28"/>
          <w:lang w:val="en-US"/>
        </w:rPr>
        <w:t>Arena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7.0. Системы массового обслуживания. Сети </w:t>
      </w:r>
      <w:r w:rsidRPr="004E778F">
        <w:rPr>
          <w:rStyle w:val="1"/>
          <w:rFonts w:eastAsia="Arial Unicode MS"/>
          <w:sz w:val="28"/>
          <w:szCs w:val="28"/>
        </w:rPr>
        <w:t>Петри.</w:t>
      </w:r>
      <w:r w:rsidRPr="004E778F">
        <w:rPr>
          <w:rStyle w:val="5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Начало работы с программным пакетом </w:t>
      </w:r>
      <w:r w:rsidRPr="004E778F">
        <w:rPr>
          <w:rStyle w:val="22"/>
          <w:rFonts w:eastAsia="Arial Unicode MS"/>
          <w:sz w:val="28"/>
          <w:szCs w:val="28"/>
          <w:lang w:val="en-US"/>
        </w:rPr>
        <w:t>Arena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7.0. </w:t>
      </w:r>
      <w:proofErr w:type="gramStart"/>
      <w:r w:rsidRPr="004E778F">
        <w:rPr>
          <w:rStyle w:val="22"/>
          <w:rFonts w:eastAsia="Arial Unicode MS"/>
          <w:sz w:val="28"/>
          <w:szCs w:val="28"/>
          <w:lang w:val="en-US"/>
        </w:rPr>
        <w:t>Basic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process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panel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(панель основных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процессов).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</w:t>
      </w:r>
      <w:proofErr w:type="gramStart"/>
      <w:r w:rsidRPr="004E778F">
        <w:rPr>
          <w:rStyle w:val="22"/>
          <w:rFonts w:eastAsia="Arial Unicode MS"/>
          <w:sz w:val="28"/>
          <w:szCs w:val="28"/>
          <w:lang w:val="en-US"/>
        </w:rPr>
        <w:t>Advanced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Process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Panel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(панель усовершенствованных процессов).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</w:t>
      </w:r>
      <w:proofErr w:type="gramStart"/>
      <w:r w:rsidRPr="004E778F">
        <w:rPr>
          <w:rStyle w:val="22"/>
          <w:rFonts w:eastAsia="Arial Unicode MS"/>
          <w:sz w:val="28"/>
          <w:szCs w:val="28"/>
          <w:lang w:val="en-US"/>
        </w:rPr>
        <w:t>Advanced</w:t>
      </w:r>
      <w:r w:rsidRPr="004E778F">
        <w:rPr>
          <w:rStyle w:val="3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Transfer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  <w:lang w:val="en-US"/>
        </w:rPr>
        <w:t>Panel</w:t>
      </w:r>
      <w:r w:rsidRPr="004E778F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(панель перемещения).</w:t>
      </w:r>
      <w:proofErr w:type="gramEnd"/>
      <w:r w:rsidRPr="004E778F">
        <w:rPr>
          <w:rStyle w:val="22"/>
          <w:rFonts w:eastAsia="Arial Unicode MS"/>
          <w:sz w:val="28"/>
          <w:szCs w:val="28"/>
        </w:rPr>
        <w:t xml:space="preserve"> Панель навигации. Построитель выражений.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Default="006A1FAD" w:rsidP="004E778F">
      <w:pPr>
        <w:pStyle w:val="a6"/>
        <w:jc w:val="both"/>
        <w:rPr>
          <w:rStyle w:val="22"/>
          <w:rFonts w:eastAsia="Arial Unicode MS"/>
          <w:sz w:val="28"/>
          <w:szCs w:val="28"/>
          <w:lang w:val="ru-RU"/>
        </w:rPr>
      </w:pPr>
      <w:r w:rsidRPr="00CA0956">
        <w:rPr>
          <w:rStyle w:val="22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22"/>
          <w:rFonts w:eastAsia="Arial Unicode MS"/>
          <w:sz w:val="28"/>
          <w:szCs w:val="28"/>
        </w:rPr>
        <w:t xml:space="preserve"> Докукин В. </w:t>
      </w:r>
      <w:r w:rsidRPr="004E778F">
        <w:rPr>
          <w:rStyle w:val="1"/>
          <w:rFonts w:eastAsia="Arial Unicode MS"/>
          <w:sz w:val="28"/>
          <w:szCs w:val="28"/>
        </w:rPr>
        <w:t xml:space="preserve">П. </w:t>
      </w:r>
      <w:r w:rsidRPr="004E778F">
        <w:rPr>
          <w:rStyle w:val="22"/>
          <w:rFonts w:eastAsia="Arial Unicode MS"/>
          <w:sz w:val="28"/>
          <w:szCs w:val="28"/>
        </w:rPr>
        <w:t>Основы математического моделирования: конспект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 xml:space="preserve">лекций. Санкт-Петербургский ГТИ. </w:t>
      </w:r>
      <w:r w:rsidRPr="004E778F">
        <w:rPr>
          <w:rStyle w:val="4"/>
          <w:rFonts w:eastAsia="Arial Unicode MS"/>
          <w:sz w:val="28"/>
          <w:szCs w:val="28"/>
        </w:rPr>
        <w:t xml:space="preserve">- </w:t>
      </w:r>
      <w:r w:rsidRPr="004E778F">
        <w:rPr>
          <w:rStyle w:val="22"/>
          <w:rFonts w:eastAsia="Arial Unicode MS"/>
          <w:sz w:val="28"/>
          <w:szCs w:val="28"/>
        </w:rPr>
        <w:t>М.: Дело, 2009.</w:t>
      </w:r>
    </w:p>
    <w:p w:rsidR="00CA0956" w:rsidRPr="00CA0956" w:rsidRDefault="00CA0956" w:rsidP="004E778F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1"/>
          <w:rFonts w:eastAsia="Arial Unicode MS"/>
          <w:b/>
          <w:sz w:val="28"/>
          <w:szCs w:val="28"/>
        </w:rPr>
        <w:t>Тема:</w:t>
      </w:r>
      <w:r w:rsidRPr="004E778F">
        <w:rPr>
          <w:rStyle w:val="1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Корреляционно-регрессионный анализ и моделирование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22"/>
          <w:rFonts w:eastAsia="Arial Unicode MS"/>
          <w:b/>
          <w:sz w:val="28"/>
          <w:szCs w:val="28"/>
        </w:rPr>
        <w:t>Цель:</w:t>
      </w:r>
      <w:r w:rsidRPr="004E778F">
        <w:rPr>
          <w:rStyle w:val="22"/>
          <w:rFonts w:eastAsia="Arial Unicode MS"/>
          <w:sz w:val="28"/>
          <w:szCs w:val="28"/>
        </w:rPr>
        <w:t xml:space="preserve"> изучить корреляционно-регрессионный анализ и моделирование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Понятие о статистической и корреляционной связи. Условия применения и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ограничения корреляционно-регрессивного метода. Задачи корреляционно-регрессивного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анализа и моделирования. Вычисление и интерпретация параметров парной линейной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корреляции. Статистическая оценка надежности параметров парной корреляции.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140425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22"/>
          <w:rFonts w:eastAsia="Arial Unicode MS"/>
          <w:b/>
          <w:sz w:val="28"/>
          <w:szCs w:val="28"/>
        </w:rPr>
        <w:t xml:space="preserve">Список литературы: </w:t>
      </w:r>
      <w:r w:rsidRPr="004E778F">
        <w:rPr>
          <w:rStyle w:val="22"/>
          <w:rFonts w:eastAsia="Arial Unicode MS"/>
          <w:sz w:val="28"/>
          <w:szCs w:val="28"/>
        </w:rPr>
        <w:t xml:space="preserve">Советов </w:t>
      </w:r>
      <w:r w:rsidRPr="004E778F">
        <w:rPr>
          <w:rStyle w:val="1"/>
          <w:rFonts w:eastAsia="Arial Unicode MS"/>
          <w:sz w:val="28"/>
          <w:szCs w:val="28"/>
        </w:rPr>
        <w:t xml:space="preserve">Б. </w:t>
      </w:r>
      <w:r w:rsidRPr="004E778F">
        <w:rPr>
          <w:rStyle w:val="22"/>
          <w:rFonts w:eastAsia="Arial Unicode MS"/>
          <w:sz w:val="28"/>
          <w:szCs w:val="28"/>
        </w:rPr>
        <w:t>Я. Моделирование систем: учебник для вузов. - 3-е изд.,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="00CA0956">
        <w:rPr>
          <w:rStyle w:val="22"/>
          <w:rFonts w:eastAsia="Arial Unicode MS"/>
          <w:sz w:val="28"/>
          <w:szCs w:val="28"/>
        </w:rPr>
        <w:t>пер</w:t>
      </w:r>
      <w:r w:rsidR="00CA0956">
        <w:rPr>
          <w:rStyle w:val="22"/>
          <w:rFonts w:eastAsia="Arial Unicode MS"/>
          <w:sz w:val="28"/>
          <w:szCs w:val="28"/>
          <w:lang w:val="ru-RU"/>
        </w:rPr>
        <w:t>е</w:t>
      </w:r>
      <w:r w:rsidRPr="004E778F">
        <w:rPr>
          <w:rStyle w:val="22"/>
          <w:rFonts w:eastAsia="Arial Unicode MS"/>
          <w:sz w:val="28"/>
          <w:szCs w:val="28"/>
        </w:rPr>
        <w:t xml:space="preserve">раб. и доп. - </w:t>
      </w:r>
      <w:r w:rsidRPr="004E778F">
        <w:rPr>
          <w:rStyle w:val="1"/>
          <w:rFonts w:eastAsia="Arial Unicode MS"/>
          <w:sz w:val="28"/>
          <w:szCs w:val="28"/>
        </w:rPr>
        <w:t xml:space="preserve">М.: </w:t>
      </w:r>
      <w:proofErr w:type="spellStart"/>
      <w:r w:rsidRPr="004E778F">
        <w:rPr>
          <w:rStyle w:val="22"/>
          <w:rFonts w:eastAsia="Arial Unicode MS"/>
          <w:sz w:val="28"/>
          <w:szCs w:val="28"/>
        </w:rPr>
        <w:t>Высш</w:t>
      </w:r>
      <w:proofErr w:type="spellEnd"/>
      <w:r w:rsidRPr="004E778F">
        <w:rPr>
          <w:rStyle w:val="22"/>
          <w:rFonts w:eastAsia="Arial Unicode MS"/>
          <w:sz w:val="28"/>
          <w:szCs w:val="28"/>
        </w:rPr>
        <w:t xml:space="preserve">. </w:t>
      </w:r>
      <w:proofErr w:type="spellStart"/>
      <w:r w:rsidRPr="004E778F">
        <w:rPr>
          <w:rStyle w:val="22"/>
          <w:rFonts w:eastAsia="Arial Unicode MS"/>
          <w:sz w:val="28"/>
          <w:szCs w:val="28"/>
        </w:rPr>
        <w:t>шк</w:t>
      </w:r>
      <w:proofErr w:type="spellEnd"/>
      <w:r w:rsidRPr="004E778F">
        <w:rPr>
          <w:rStyle w:val="22"/>
          <w:rFonts w:eastAsia="Arial Unicode MS"/>
          <w:sz w:val="28"/>
          <w:szCs w:val="28"/>
        </w:rPr>
        <w:t>., 2005.</w:t>
      </w:r>
    </w:p>
    <w:p w:rsidR="00CA0956" w:rsidRDefault="00CA0956" w:rsidP="004E778F">
      <w:pPr>
        <w:pStyle w:val="a6"/>
        <w:jc w:val="both"/>
        <w:rPr>
          <w:rStyle w:val="1"/>
          <w:rFonts w:eastAsia="Arial Unicode MS"/>
          <w:sz w:val="28"/>
          <w:szCs w:val="28"/>
          <w:lang w:val="ru-RU"/>
        </w:rPr>
      </w:pP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1"/>
          <w:rFonts w:eastAsia="Arial Unicode MS"/>
          <w:b/>
          <w:sz w:val="28"/>
          <w:szCs w:val="28"/>
        </w:rPr>
        <w:t>Тема:</w:t>
      </w:r>
      <w:r w:rsidRPr="004E778F">
        <w:rPr>
          <w:rStyle w:val="1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Математические модели термодинамических процессов. Уравнение энергии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CA0956" w:rsidRDefault="006A1FAD" w:rsidP="004E778F">
      <w:pPr>
        <w:pStyle w:val="a6"/>
        <w:jc w:val="both"/>
        <w:rPr>
          <w:rStyle w:val="3"/>
          <w:rFonts w:eastAsia="Arial Unicode MS"/>
          <w:sz w:val="28"/>
          <w:szCs w:val="28"/>
          <w:lang w:val="ru-RU"/>
        </w:rPr>
      </w:pPr>
      <w:r w:rsidRPr="00CA0956">
        <w:rPr>
          <w:rStyle w:val="22"/>
          <w:rFonts w:eastAsia="Arial Unicode MS"/>
          <w:b/>
          <w:sz w:val="28"/>
          <w:szCs w:val="28"/>
        </w:rPr>
        <w:t>Цель:</w:t>
      </w:r>
      <w:r w:rsidRPr="004E778F">
        <w:rPr>
          <w:rStyle w:val="22"/>
          <w:rFonts w:eastAsia="Arial Unicode MS"/>
          <w:sz w:val="28"/>
          <w:szCs w:val="28"/>
        </w:rPr>
        <w:t xml:space="preserve"> изучить математические модели термодинамических процессов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</w:p>
    <w:p w:rsidR="004E778F" w:rsidRPr="004E778F" w:rsidRDefault="006A1FAD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22"/>
          <w:rFonts w:eastAsia="Arial Unicode MS"/>
          <w:b/>
          <w:sz w:val="28"/>
          <w:szCs w:val="28"/>
        </w:rPr>
        <w:t>Вопросы:</w:t>
      </w:r>
      <w:r w:rsidRPr="004E778F">
        <w:rPr>
          <w:rStyle w:val="22"/>
          <w:rFonts w:eastAsia="Arial Unicode MS"/>
          <w:sz w:val="28"/>
          <w:szCs w:val="28"/>
        </w:rPr>
        <w:t xml:space="preserve"> Первый закон термодинамики. Уравнение энергии. Второй закон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Pr="004E778F">
        <w:rPr>
          <w:rStyle w:val="22"/>
          <w:rFonts w:eastAsia="Arial Unicode MS"/>
          <w:sz w:val="28"/>
          <w:szCs w:val="28"/>
        </w:rPr>
        <w:t>термодинамики. Цикл Карно. Энтропия. Теорема Карно. Основные соотношения,</w:t>
      </w:r>
      <w:r w:rsidRPr="004E778F">
        <w:rPr>
          <w:rStyle w:val="3"/>
          <w:rFonts w:eastAsia="Arial Unicode MS"/>
          <w:sz w:val="28"/>
          <w:szCs w:val="28"/>
        </w:rPr>
        <w:t xml:space="preserve"> </w:t>
      </w:r>
      <w:r w:rsidR="00CA0956" w:rsidRPr="004E778F">
        <w:rPr>
          <w:rStyle w:val="22"/>
          <w:rFonts w:eastAsia="Arial Unicode MS"/>
          <w:sz w:val="28"/>
          <w:szCs w:val="28"/>
        </w:rPr>
        <w:t>связывающие</w:t>
      </w:r>
      <w:r w:rsidRPr="004E778F">
        <w:rPr>
          <w:rStyle w:val="22"/>
          <w:rFonts w:eastAsia="Arial Unicode MS"/>
          <w:sz w:val="28"/>
          <w:szCs w:val="28"/>
        </w:rPr>
        <w:t xml:space="preserve"> первый и второй законы термодинамики. Третий закон термодинамики.</w:t>
      </w:r>
      <w:r w:rsidR="00CA0956">
        <w:rPr>
          <w:rStyle w:val="22"/>
          <w:rFonts w:eastAsia="Arial Unicode MS"/>
          <w:sz w:val="28"/>
          <w:szCs w:val="28"/>
          <w:lang w:val="ru-RU"/>
        </w:rPr>
        <w:t xml:space="preserve"> </w:t>
      </w:r>
      <w:r w:rsidR="004E778F" w:rsidRPr="004E778F">
        <w:rPr>
          <w:rStyle w:val="aa"/>
          <w:rFonts w:eastAsia="Arial Unicode MS"/>
          <w:sz w:val="28"/>
          <w:szCs w:val="28"/>
        </w:rPr>
        <w:t>Циклы двигателей внутреннего сгорания и газотурбинных установок. Различные формы</w:t>
      </w:r>
      <w:r w:rsidR="00CA0956">
        <w:rPr>
          <w:rStyle w:val="aa"/>
          <w:rFonts w:eastAsia="Arial Unicode MS"/>
          <w:sz w:val="28"/>
          <w:szCs w:val="28"/>
          <w:lang w:val="ru-RU"/>
        </w:rPr>
        <w:t xml:space="preserve"> </w:t>
      </w:r>
      <w:r w:rsidR="004E778F" w:rsidRPr="004E778F">
        <w:rPr>
          <w:rStyle w:val="aa"/>
          <w:rFonts w:eastAsia="Arial Unicode MS"/>
          <w:sz w:val="28"/>
          <w:szCs w:val="28"/>
        </w:rPr>
        <w:t>тепломассопереноса.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aa"/>
          <w:rFonts w:eastAsia="Arial Unicode MS"/>
          <w:b/>
          <w:sz w:val="28"/>
          <w:szCs w:val="28"/>
        </w:rPr>
        <w:t xml:space="preserve">Список литературы: </w:t>
      </w:r>
      <w:r w:rsidRPr="004E778F">
        <w:rPr>
          <w:rStyle w:val="aa"/>
          <w:rFonts w:eastAsia="Arial Unicode MS"/>
          <w:sz w:val="28"/>
          <w:szCs w:val="28"/>
        </w:rPr>
        <w:t>Вукалович М.П., Новиков И.И. Термодинамика. - М.: Машиностроение. 1972.</w:t>
      </w:r>
    </w:p>
    <w:p w:rsidR="00CA0956" w:rsidRDefault="00CA0956" w:rsidP="004E778F">
      <w:pPr>
        <w:pStyle w:val="a6"/>
        <w:jc w:val="both"/>
        <w:rPr>
          <w:rStyle w:val="ab"/>
          <w:rFonts w:eastAsia="Arial Unicode MS"/>
          <w:sz w:val="28"/>
          <w:szCs w:val="28"/>
          <w:lang w:val="ru-RU"/>
        </w:rPr>
      </w:pP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ab"/>
          <w:rFonts w:eastAsia="Arial Unicode MS"/>
          <w:sz w:val="28"/>
          <w:szCs w:val="28"/>
        </w:rPr>
        <w:t>Тема:</w:t>
      </w:r>
      <w:r w:rsidRPr="004E778F">
        <w:rPr>
          <w:rStyle w:val="aa"/>
          <w:rFonts w:eastAsia="Arial Unicode MS"/>
          <w:sz w:val="28"/>
          <w:szCs w:val="28"/>
        </w:rPr>
        <w:t xml:space="preserve"> Математическое моделирование процессов в идеальной среде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aa"/>
          <w:rFonts w:eastAsia="Arial Unicode MS"/>
          <w:b/>
          <w:sz w:val="28"/>
          <w:szCs w:val="28"/>
        </w:rPr>
        <w:t>Цель:</w:t>
      </w:r>
      <w:r w:rsidRPr="004E778F">
        <w:rPr>
          <w:rStyle w:val="aa"/>
          <w:rFonts w:eastAsia="Arial Unicode MS"/>
          <w:sz w:val="28"/>
          <w:szCs w:val="28"/>
        </w:rPr>
        <w:t xml:space="preserve"> изучить математическое моделирование процессов в идеальной среде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0956">
        <w:rPr>
          <w:rStyle w:val="aa"/>
          <w:rFonts w:eastAsia="Arial Unicode MS"/>
          <w:b/>
          <w:sz w:val="28"/>
          <w:szCs w:val="28"/>
        </w:rPr>
        <w:t>Вопросы:</w:t>
      </w:r>
      <w:r w:rsidR="00CA0956">
        <w:rPr>
          <w:rStyle w:val="aa"/>
          <w:rFonts w:eastAsia="Arial Unicode MS"/>
          <w:sz w:val="28"/>
          <w:szCs w:val="28"/>
        </w:rPr>
        <w:t xml:space="preserve"> Интеграл Б</w:t>
      </w:r>
      <w:r w:rsidR="00CA0956">
        <w:rPr>
          <w:rStyle w:val="aa"/>
          <w:rFonts w:eastAsia="Arial Unicode MS"/>
          <w:sz w:val="28"/>
          <w:szCs w:val="28"/>
          <w:lang w:val="ru-RU"/>
        </w:rPr>
        <w:t>е</w:t>
      </w:r>
      <w:proofErr w:type="spellStart"/>
      <w:r w:rsidRPr="004E778F">
        <w:rPr>
          <w:rStyle w:val="aa"/>
          <w:rFonts w:eastAsia="Arial Unicode MS"/>
          <w:sz w:val="28"/>
          <w:szCs w:val="28"/>
        </w:rPr>
        <w:t>рнулли</w:t>
      </w:r>
      <w:proofErr w:type="spellEnd"/>
      <w:r w:rsidRPr="004E778F">
        <w:rPr>
          <w:rStyle w:val="aa"/>
          <w:rFonts w:eastAsia="Arial Unicode MS"/>
          <w:sz w:val="28"/>
          <w:szCs w:val="28"/>
        </w:rPr>
        <w:t xml:space="preserve"> уравнения движения. Теорема Бернулли. Интеграл Коши</w:t>
      </w:r>
      <w:r w:rsidR="00CA0956">
        <w:rPr>
          <w:rStyle w:val="aa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aa"/>
          <w:rFonts w:eastAsia="Arial Unicode MS"/>
          <w:sz w:val="28"/>
          <w:szCs w:val="28"/>
        </w:rPr>
        <w:t>Лагранжа для нестационарного движения идеальной среды. Интеграл Бернулли уравнения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E778F">
        <w:rPr>
          <w:rStyle w:val="aa"/>
          <w:rFonts w:eastAsia="Arial Unicode MS"/>
          <w:sz w:val="28"/>
          <w:szCs w:val="28"/>
        </w:rPr>
        <w:t>энергии.</w:t>
      </w:r>
    </w:p>
    <w:p w:rsidR="004E778F" w:rsidRDefault="004E778F" w:rsidP="004E778F">
      <w:pPr>
        <w:pStyle w:val="a6"/>
        <w:jc w:val="both"/>
        <w:rPr>
          <w:rStyle w:val="aa"/>
          <w:rFonts w:eastAsia="Arial Unicode MS"/>
          <w:sz w:val="28"/>
          <w:szCs w:val="28"/>
          <w:lang w:val="ru-RU"/>
        </w:rPr>
      </w:pPr>
      <w:r w:rsidRPr="00CA0956">
        <w:rPr>
          <w:rStyle w:val="aa"/>
          <w:rFonts w:eastAsia="Arial Unicode MS"/>
          <w:b/>
          <w:sz w:val="28"/>
          <w:szCs w:val="28"/>
        </w:rPr>
        <w:t xml:space="preserve">Список литературы: </w:t>
      </w:r>
      <w:r w:rsidRPr="004E778F">
        <w:rPr>
          <w:rStyle w:val="aa"/>
          <w:rFonts w:eastAsia="Arial Unicode MS"/>
          <w:sz w:val="28"/>
          <w:szCs w:val="28"/>
        </w:rPr>
        <w:t xml:space="preserve">Докукин В. П. Основы математического моделирования: конспект лекций. Санкт-Петербургский </w:t>
      </w:r>
      <w:proofErr w:type="gramStart"/>
      <w:r w:rsidRPr="004E778F">
        <w:rPr>
          <w:rStyle w:val="aa"/>
          <w:rFonts w:eastAsia="Arial Unicode MS"/>
          <w:sz w:val="28"/>
          <w:szCs w:val="28"/>
        </w:rPr>
        <w:t>П</w:t>
      </w:r>
      <w:proofErr w:type="gramEnd"/>
      <w:r w:rsidRPr="004E778F">
        <w:rPr>
          <w:rStyle w:val="aa"/>
          <w:rFonts w:eastAsia="Arial Unicode MS"/>
          <w:sz w:val="28"/>
          <w:szCs w:val="28"/>
        </w:rPr>
        <w:t xml:space="preserve"> И. - М.: Дело, 2009.</w:t>
      </w:r>
    </w:p>
    <w:p w:rsidR="00CA0956" w:rsidRPr="00CA0956" w:rsidRDefault="00CA0956" w:rsidP="004E778F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10EC" w:rsidRDefault="004E778F" w:rsidP="004E778F">
      <w:pPr>
        <w:pStyle w:val="a6"/>
        <w:jc w:val="both"/>
        <w:rPr>
          <w:rStyle w:val="aa"/>
          <w:rFonts w:eastAsia="Arial Unicode MS"/>
          <w:sz w:val="28"/>
          <w:szCs w:val="28"/>
          <w:lang w:val="ru-RU"/>
        </w:rPr>
      </w:pPr>
      <w:r w:rsidRPr="004E778F">
        <w:rPr>
          <w:rStyle w:val="ab"/>
          <w:rFonts w:eastAsia="Arial Unicode MS"/>
          <w:sz w:val="28"/>
          <w:szCs w:val="28"/>
        </w:rPr>
        <w:t>Тема:</w:t>
      </w:r>
      <w:r w:rsidR="007310EC">
        <w:rPr>
          <w:rStyle w:val="aa"/>
          <w:rFonts w:eastAsia="Arial Unicode MS"/>
          <w:sz w:val="28"/>
          <w:szCs w:val="28"/>
        </w:rPr>
        <w:t xml:space="preserve"> Моделирование</w:t>
      </w:r>
      <w:r w:rsidR="007310EC">
        <w:rPr>
          <w:rStyle w:val="aa"/>
          <w:rFonts w:eastAsia="Arial Unicode MS"/>
          <w:sz w:val="28"/>
          <w:szCs w:val="28"/>
          <w:lang w:val="ru-RU"/>
        </w:rPr>
        <w:t xml:space="preserve"> в </w:t>
      </w:r>
      <w:r w:rsidRPr="004E778F">
        <w:rPr>
          <w:rStyle w:val="aa"/>
          <w:rFonts w:eastAsia="Arial Unicode MS"/>
          <w:sz w:val="28"/>
          <w:szCs w:val="28"/>
        </w:rPr>
        <w:t xml:space="preserve">опытах. Теория подобия 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Цель:</w:t>
      </w:r>
      <w:r w:rsidRPr="004E778F">
        <w:rPr>
          <w:rStyle w:val="aa"/>
          <w:rFonts w:eastAsia="Arial Unicode MS"/>
          <w:sz w:val="28"/>
          <w:szCs w:val="28"/>
        </w:rPr>
        <w:t xml:space="preserve"> изучить моделирование в опытах и теорию подобия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B5F6D">
        <w:rPr>
          <w:rStyle w:val="aa"/>
          <w:rFonts w:eastAsia="Arial Unicode MS"/>
          <w:b/>
          <w:sz w:val="28"/>
          <w:szCs w:val="28"/>
        </w:rPr>
        <w:t>Вопросы:</w:t>
      </w:r>
      <w:r w:rsidRPr="004E778F">
        <w:rPr>
          <w:rStyle w:val="aa"/>
          <w:rFonts w:eastAsia="Arial Unicode MS"/>
          <w:sz w:val="28"/>
          <w:szCs w:val="28"/>
        </w:rPr>
        <w:t xml:space="preserve"> Подобие </w:t>
      </w:r>
      <w:proofErr w:type="spellStart"/>
      <w:r w:rsidRPr="004E778F">
        <w:rPr>
          <w:rStyle w:val="aa"/>
          <w:rFonts w:eastAsia="Arial Unicode MS"/>
          <w:sz w:val="28"/>
          <w:szCs w:val="28"/>
        </w:rPr>
        <w:t>аорогидром</w:t>
      </w:r>
      <w:proofErr w:type="spellEnd"/>
      <w:r w:rsidR="00EB5F6D">
        <w:rPr>
          <w:rStyle w:val="aa"/>
          <w:rFonts w:eastAsia="Arial Unicode MS"/>
          <w:sz w:val="28"/>
          <w:szCs w:val="28"/>
          <w:lang w:val="ru-RU"/>
        </w:rPr>
        <w:t>е</w:t>
      </w:r>
      <w:r w:rsidR="00EB5F6D">
        <w:rPr>
          <w:rStyle w:val="aa"/>
          <w:rFonts w:eastAsia="Arial Unicode MS"/>
          <w:sz w:val="28"/>
          <w:szCs w:val="28"/>
        </w:rPr>
        <w:t>хан</w:t>
      </w:r>
      <w:r w:rsidR="00EB5F6D">
        <w:rPr>
          <w:rStyle w:val="aa"/>
          <w:rFonts w:eastAsia="Arial Unicode MS"/>
          <w:sz w:val="28"/>
          <w:szCs w:val="28"/>
          <w:lang w:val="ru-RU"/>
        </w:rPr>
        <w:t>и</w:t>
      </w:r>
      <w:proofErr w:type="spellStart"/>
      <w:r w:rsidRPr="004E778F">
        <w:rPr>
          <w:rStyle w:val="aa"/>
          <w:rFonts w:eastAsia="Arial Unicode MS"/>
          <w:sz w:val="28"/>
          <w:szCs w:val="28"/>
        </w:rPr>
        <w:t>ческих</w:t>
      </w:r>
      <w:proofErr w:type="spellEnd"/>
      <w:r w:rsidRPr="004E778F">
        <w:rPr>
          <w:rStyle w:val="aa"/>
          <w:rFonts w:eastAsia="Arial Unicode MS"/>
          <w:sz w:val="28"/>
          <w:szCs w:val="28"/>
        </w:rPr>
        <w:t xml:space="preserve"> процессов. Первая теорема подобия. Физический смысл некоторых чисел подобия. Определяющие и определяемые числа подобия. Вторая и третья теоремы подобия. Перечень основных чисел подобия, используемых в </w:t>
      </w:r>
      <w:proofErr w:type="spellStart"/>
      <w:r w:rsidRPr="004E778F">
        <w:rPr>
          <w:rStyle w:val="aa"/>
          <w:rFonts w:eastAsia="Arial Unicode MS"/>
          <w:sz w:val="28"/>
          <w:szCs w:val="28"/>
        </w:rPr>
        <w:t>аэрогидромеханике</w:t>
      </w:r>
      <w:proofErr w:type="spellEnd"/>
      <w:r w:rsidRPr="004E778F">
        <w:rPr>
          <w:rStyle w:val="aa"/>
          <w:rFonts w:eastAsia="Arial Unicode MS"/>
          <w:sz w:val="28"/>
          <w:szCs w:val="28"/>
        </w:rPr>
        <w:t>.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aa"/>
          <w:rFonts w:eastAsia="Arial Unicode MS"/>
          <w:sz w:val="28"/>
          <w:szCs w:val="28"/>
        </w:rPr>
        <w:t xml:space="preserve"> Докукин В. П. Основы математического моделирования: конспект лекций. Санкт-Петербургский ГГИ. - М.: Дело, 2009.</w:t>
      </w:r>
    </w:p>
    <w:p w:rsidR="00EB5F6D" w:rsidRDefault="00EB5F6D" w:rsidP="004E778F">
      <w:pPr>
        <w:pStyle w:val="a6"/>
        <w:jc w:val="both"/>
        <w:rPr>
          <w:rStyle w:val="ab"/>
          <w:rFonts w:eastAsia="Arial Unicode MS"/>
          <w:sz w:val="28"/>
          <w:szCs w:val="28"/>
          <w:lang w:val="ru-RU"/>
        </w:rPr>
      </w:pPr>
    </w:p>
    <w:p w:rsidR="00EB5F6D" w:rsidRDefault="00EB5F6D">
      <w:pPr>
        <w:rPr>
          <w:rStyle w:val="ab"/>
          <w:rFonts w:eastAsia="Arial Unicode MS"/>
          <w:sz w:val="28"/>
          <w:szCs w:val="28"/>
        </w:rPr>
      </w:pPr>
      <w:r>
        <w:rPr>
          <w:rStyle w:val="ab"/>
          <w:rFonts w:eastAsia="Arial Unicode MS"/>
          <w:sz w:val="28"/>
          <w:szCs w:val="28"/>
        </w:rPr>
        <w:br w:type="page"/>
      </w:r>
    </w:p>
    <w:p w:rsidR="00EB5F6D" w:rsidRDefault="004E778F" w:rsidP="004E778F">
      <w:pPr>
        <w:pStyle w:val="a6"/>
        <w:jc w:val="both"/>
        <w:rPr>
          <w:rStyle w:val="aa"/>
          <w:rFonts w:eastAsia="Arial Unicode MS"/>
          <w:sz w:val="28"/>
          <w:szCs w:val="28"/>
          <w:lang w:val="ru-RU"/>
        </w:rPr>
      </w:pPr>
      <w:r w:rsidRPr="004E778F">
        <w:rPr>
          <w:rStyle w:val="ab"/>
          <w:rFonts w:eastAsia="Arial Unicode MS"/>
          <w:sz w:val="28"/>
          <w:szCs w:val="28"/>
        </w:rPr>
        <w:lastRenderedPageBreak/>
        <w:t>Тема:</w:t>
      </w:r>
      <w:r w:rsidRPr="004E778F">
        <w:rPr>
          <w:rStyle w:val="aa"/>
          <w:rFonts w:eastAsia="Arial Unicode MS"/>
          <w:sz w:val="28"/>
          <w:szCs w:val="28"/>
        </w:rPr>
        <w:t xml:space="preserve"> Математические модели программы ДИЗЕЛЬ-РК 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440C4">
        <w:rPr>
          <w:rStyle w:val="aa"/>
          <w:rFonts w:eastAsia="Arial Unicode MS"/>
          <w:b/>
          <w:sz w:val="28"/>
          <w:szCs w:val="28"/>
        </w:rPr>
        <w:t>Цель:</w:t>
      </w:r>
      <w:r w:rsidRPr="004E778F">
        <w:rPr>
          <w:rStyle w:val="aa"/>
          <w:rFonts w:eastAsia="Arial Unicode MS"/>
          <w:sz w:val="28"/>
          <w:szCs w:val="28"/>
        </w:rPr>
        <w:t xml:space="preserve"> изучить математические модели программы ДИЗЕЛЬ-РК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16EDA">
        <w:rPr>
          <w:rStyle w:val="aa"/>
          <w:rFonts w:eastAsia="Arial Unicode MS"/>
          <w:b/>
          <w:sz w:val="28"/>
          <w:szCs w:val="28"/>
        </w:rPr>
        <w:t>Вопросы:</w:t>
      </w:r>
      <w:r w:rsidRPr="004E778F">
        <w:rPr>
          <w:rStyle w:val="aa"/>
          <w:rFonts w:eastAsia="Arial Unicode MS"/>
          <w:sz w:val="28"/>
          <w:szCs w:val="28"/>
        </w:rPr>
        <w:t xml:space="preserve"> Выбор математических моделей. Метод разностных уравнений. Скорость тепловыделения рассчитывается по методу </w:t>
      </w:r>
      <w:proofErr w:type="spellStart"/>
      <w:r w:rsidRPr="004E778F">
        <w:rPr>
          <w:rStyle w:val="aa"/>
          <w:rFonts w:eastAsia="Arial Unicode MS"/>
          <w:sz w:val="28"/>
          <w:szCs w:val="28"/>
        </w:rPr>
        <w:t>Вибе</w:t>
      </w:r>
      <w:proofErr w:type="spellEnd"/>
      <w:r w:rsidRPr="004E778F">
        <w:rPr>
          <w:rStyle w:val="aa"/>
          <w:rFonts w:eastAsia="Arial Unicode MS"/>
          <w:sz w:val="28"/>
          <w:szCs w:val="28"/>
        </w:rPr>
        <w:t>. Математическая модель газообмена. Методика совместного расчета поршневого ДВС и агрегатов наддува на различных режимах.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aa"/>
          <w:rFonts w:eastAsia="Arial Unicode MS"/>
          <w:sz w:val="28"/>
          <w:szCs w:val="28"/>
        </w:rPr>
        <w:t xml:space="preserve"> Суворова Н. Информационное моделирование: величины, объекты, алгоритмы. - М.: Лаборатория базовых знаний. 2007.</w:t>
      </w:r>
    </w:p>
    <w:p w:rsidR="007310EC" w:rsidRDefault="007310EC" w:rsidP="004E778F">
      <w:pPr>
        <w:pStyle w:val="a6"/>
        <w:jc w:val="both"/>
        <w:rPr>
          <w:rStyle w:val="ab"/>
          <w:rFonts w:eastAsia="Arial Unicode MS"/>
          <w:sz w:val="28"/>
          <w:szCs w:val="28"/>
          <w:lang w:val="ru-RU"/>
        </w:rPr>
      </w:pPr>
    </w:p>
    <w:p w:rsidR="007310EC" w:rsidRDefault="004E778F" w:rsidP="004E778F">
      <w:pPr>
        <w:pStyle w:val="a6"/>
        <w:jc w:val="both"/>
        <w:rPr>
          <w:rStyle w:val="aa"/>
          <w:rFonts w:eastAsia="Arial Unicode MS"/>
          <w:sz w:val="28"/>
          <w:szCs w:val="28"/>
          <w:lang w:val="ru-RU"/>
        </w:rPr>
      </w:pPr>
      <w:r w:rsidRPr="004E778F">
        <w:rPr>
          <w:rStyle w:val="ab"/>
          <w:rFonts w:eastAsia="Arial Unicode MS"/>
          <w:sz w:val="28"/>
          <w:szCs w:val="28"/>
        </w:rPr>
        <w:t>Тема:</w:t>
      </w:r>
      <w:r w:rsidRPr="004E778F">
        <w:rPr>
          <w:rStyle w:val="aa"/>
          <w:rFonts w:eastAsia="Arial Unicode MS"/>
          <w:sz w:val="28"/>
          <w:szCs w:val="28"/>
        </w:rPr>
        <w:t xml:space="preserve"> Системы автоматизации инженерных расчетов 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Цель:</w:t>
      </w:r>
      <w:r w:rsidRPr="004E778F">
        <w:rPr>
          <w:rStyle w:val="aa"/>
          <w:rFonts w:eastAsia="Arial Unicode MS"/>
          <w:sz w:val="28"/>
          <w:szCs w:val="28"/>
        </w:rPr>
        <w:t xml:space="preserve"> изучить системы автоматизации инженерных расчетов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Вопросы</w:t>
      </w:r>
      <w:r w:rsidRPr="007310EC">
        <w:rPr>
          <w:rStyle w:val="aa"/>
          <w:rFonts w:eastAsia="Arial Unicode MS"/>
          <w:b/>
          <w:sz w:val="28"/>
          <w:szCs w:val="28"/>
          <w:lang w:val="en-US"/>
        </w:rPr>
        <w:t>:</w:t>
      </w:r>
      <w:r w:rsidRPr="004E778F">
        <w:rPr>
          <w:rStyle w:val="aa"/>
          <w:rFonts w:eastAsia="Arial Unicode MS"/>
          <w:sz w:val="28"/>
          <w:szCs w:val="28"/>
          <w:lang w:val="en-US"/>
        </w:rPr>
        <w:t xml:space="preserve"> </w:t>
      </w:r>
      <w:proofErr w:type="spellStart"/>
      <w:proofErr w:type="gramStart"/>
      <w:r w:rsidRPr="004E778F">
        <w:rPr>
          <w:rStyle w:val="aa"/>
          <w:rFonts w:eastAsia="Arial Unicode MS"/>
          <w:sz w:val="28"/>
          <w:szCs w:val="28"/>
          <w:lang w:val="en-US"/>
        </w:rPr>
        <w:t>MathSoft</w:t>
      </w:r>
      <w:proofErr w:type="spellEnd"/>
      <w:r w:rsidRPr="004E778F">
        <w:rPr>
          <w:rStyle w:val="aa"/>
          <w:rFonts w:eastAsia="Arial Unicode MS"/>
          <w:sz w:val="28"/>
          <w:szCs w:val="28"/>
          <w:lang w:val="en-US"/>
        </w:rPr>
        <w:t>.</w:t>
      </w:r>
      <w:proofErr w:type="gramEnd"/>
      <w:r w:rsidRPr="004E778F">
        <w:rPr>
          <w:rStyle w:val="aa"/>
          <w:rFonts w:eastAsia="Arial Unicode MS"/>
          <w:sz w:val="28"/>
          <w:szCs w:val="28"/>
          <w:lang w:val="en-US"/>
        </w:rPr>
        <w:t xml:space="preserve"> </w:t>
      </w:r>
      <w:r w:rsidRPr="004E778F">
        <w:rPr>
          <w:rStyle w:val="aa"/>
          <w:rFonts w:eastAsia="Arial Unicode MS"/>
          <w:sz w:val="28"/>
          <w:szCs w:val="28"/>
        </w:rPr>
        <w:t>Системы</w:t>
      </w:r>
      <w:r w:rsidRPr="004E778F">
        <w:rPr>
          <w:rStyle w:val="aa"/>
          <w:rFonts w:eastAsia="Arial Unicode MS"/>
          <w:sz w:val="28"/>
          <w:szCs w:val="28"/>
          <w:lang w:val="en-US"/>
        </w:rPr>
        <w:t xml:space="preserve"> Mathcad, S-PLUS, Axum. </w:t>
      </w:r>
      <w:r w:rsidRPr="004E778F">
        <w:rPr>
          <w:rStyle w:val="aa"/>
          <w:rFonts w:eastAsia="Arial Unicode MS"/>
          <w:sz w:val="28"/>
          <w:szCs w:val="28"/>
        </w:rPr>
        <w:t xml:space="preserve">Улучшена математическая функциональность. Введены новые средства преобразования. </w:t>
      </w:r>
      <w:proofErr w:type="gramStart"/>
      <w:r w:rsidRPr="004E778F">
        <w:rPr>
          <w:rStyle w:val="aa"/>
          <w:rFonts w:eastAsia="Arial Unicode MS"/>
          <w:sz w:val="28"/>
          <w:szCs w:val="28"/>
        </w:rPr>
        <w:t>Улучшены и расширены</w:t>
      </w:r>
      <w:proofErr w:type="gramEnd"/>
      <w:r w:rsidRPr="004E778F">
        <w:rPr>
          <w:rStyle w:val="aa"/>
          <w:rFonts w:eastAsia="Arial Unicode MS"/>
          <w:sz w:val="28"/>
          <w:szCs w:val="28"/>
        </w:rPr>
        <w:t xml:space="preserve"> возможности редактирования. Система </w:t>
      </w:r>
      <w:proofErr w:type="spellStart"/>
      <w:r w:rsidRPr="004E778F">
        <w:rPr>
          <w:rStyle w:val="aa"/>
          <w:rFonts w:eastAsia="Arial Unicode MS"/>
          <w:sz w:val="28"/>
          <w:szCs w:val="28"/>
          <w:lang w:val="en-US"/>
        </w:rPr>
        <w:t>MatLAB</w:t>
      </w:r>
      <w:proofErr w:type="spellEnd"/>
      <w:r w:rsidRPr="004E778F">
        <w:rPr>
          <w:rStyle w:val="aa"/>
          <w:rFonts w:eastAsia="Arial Unicode MS"/>
          <w:sz w:val="28"/>
          <w:szCs w:val="28"/>
          <w:lang w:val="ru-RU"/>
        </w:rPr>
        <w:t xml:space="preserve">. </w:t>
      </w:r>
      <w:proofErr w:type="spellStart"/>
      <w:proofErr w:type="gramStart"/>
      <w:r w:rsidRPr="004E778F">
        <w:rPr>
          <w:rStyle w:val="aa"/>
          <w:rFonts w:eastAsia="Arial Unicode MS"/>
          <w:sz w:val="28"/>
          <w:szCs w:val="28"/>
          <w:lang w:val="en-US"/>
        </w:rPr>
        <w:t>StatSoft</w:t>
      </w:r>
      <w:proofErr w:type="spellEnd"/>
      <w:r w:rsidRPr="004E778F">
        <w:rPr>
          <w:rStyle w:val="aa"/>
          <w:rFonts w:eastAsia="Arial Unicode MS"/>
          <w:sz w:val="28"/>
          <w:szCs w:val="28"/>
          <w:lang w:val="ru-RU"/>
        </w:rPr>
        <w:t>.</w:t>
      </w:r>
      <w:proofErr w:type="gramEnd"/>
      <w:r w:rsidRPr="004E778F">
        <w:rPr>
          <w:rStyle w:val="aa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aa"/>
          <w:rFonts w:eastAsia="Arial Unicode MS"/>
          <w:sz w:val="28"/>
          <w:szCs w:val="28"/>
        </w:rPr>
        <w:t xml:space="preserve">Системы </w:t>
      </w:r>
      <w:r w:rsidRPr="004E778F">
        <w:rPr>
          <w:rStyle w:val="aa"/>
          <w:rFonts w:eastAsia="Arial Unicode MS"/>
          <w:sz w:val="28"/>
          <w:szCs w:val="28"/>
          <w:lang w:val="en-US"/>
        </w:rPr>
        <w:t>STATISTICA</w:t>
      </w:r>
      <w:r w:rsidRPr="004E778F">
        <w:rPr>
          <w:rStyle w:val="aa"/>
          <w:rFonts w:eastAsia="Arial Unicode MS"/>
          <w:sz w:val="28"/>
          <w:szCs w:val="28"/>
          <w:lang w:val="ru-RU"/>
        </w:rPr>
        <w:t xml:space="preserve">. </w:t>
      </w:r>
      <w:proofErr w:type="gramStart"/>
      <w:r w:rsidRPr="004E778F">
        <w:rPr>
          <w:rStyle w:val="aa"/>
          <w:rFonts w:eastAsia="Arial Unicode MS"/>
          <w:sz w:val="28"/>
          <w:szCs w:val="28"/>
          <w:lang w:val="en-US"/>
        </w:rPr>
        <w:t>Waterloo</w:t>
      </w:r>
      <w:r w:rsidRPr="004E778F">
        <w:rPr>
          <w:rStyle w:val="aa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aa"/>
          <w:rFonts w:eastAsia="Arial Unicode MS"/>
          <w:sz w:val="28"/>
          <w:szCs w:val="28"/>
          <w:lang w:val="en-US"/>
        </w:rPr>
        <w:t>MAPLE</w:t>
      </w:r>
      <w:r w:rsidRPr="004E778F">
        <w:rPr>
          <w:rStyle w:val="aa"/>
          <w:rFonts w:eastAsia="Arial Unicode MS"/>
          <w:sz w:val="28"/>
          <w:szCs w:val="28"/>
          <w:lang w:val="ru-RU"/>
        </w:rPr>
        <w:t>.</w:t>
      </w:r>
      <w:proofErr w:type="gramEnd"/>
      <w:r w:rsidRPr="004E778F">
        <w:rPr>
          <w:rStyle w:val="aa"/>
          <w:rFonts w:eastAsia="Arial Unicode MS"/>
          <w:sz w:val="28"/>
          <w:szCs w:val="28"/>
          <w:lang w:val="ru-RU"/>
        </w:rPr>
        <w:t xml:space="preserve"> </w:t>
      </w:r>
      <w:r w:rsidRPr="004E778F">
        <w:rPr>
          <w:rStyle w:val="aa"/>
          <w:rFonts w:eastAsia="Arial Unicode MS"/>
          <w:sz w:val="28"/>
          <w:szCs w:val="28"/>
        </w:rPr>
        <w:t xml:space="preserve">Система </w:t>
      </w:r>
      <w:r w:rsidRPr="004E778F">
        <w:rPr>
          <w:rStyle w:val="aa"/>
          <w:rFonts w:eastAsia="Arial Unicode MS"/>
          <w:sz w:val="28"/>
          <w:szCs w:val="28"/>
          <w:lang w:val="en-US"/>
        </w:rPr>
        <w:t>MAPLE</w:t>
      </w:r>
      <w:r w:rsidRPr="004E778F">
        <w:rPr>
          <w:rStyle w:val="aa"/>
          <w:rFonts w:eastAsia="Arial Unicode MS"/>
          <w:sz w:val="28"/>
          <w:szCs w:val="28"/>
          <w:lang w:val="ru-RU"/>
        </w:rPr>
        <w:t>.</w:t>
      </w:r>
    </w:p>
    <w:p w:rsidR="004E778F" w:rsidRP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310EC">
        <w:rPr>
          <w:rStyle w:val="aa"/>
          <w:rFonts w:eastAsia="Arial Unicode MS"/>
          <w:b/>
          <w:sz w:val="28"/>
          <w:szCs w:val="28"/>
        </w:rPr>
        <w:t>Список литературы:</w:t>
      </w:r>
      <w:r w:rsidRPr="004E778F">
        <w:rPr>
          <w:rStyle w:val="aa"/>
          <w:rFonts w:eastAsia="Arial Unicode MS"/>
          <w:sz w:val="28"/>
          <w:szCs w:val="28"/>
        </w:rPr>
        <w:t xml:space="preserve"> Федотова Д. Э., Семенов Ю. Д., Чижик К. Н. </w:t>
      </w:r>
      <w:r w:rsidRPr="004E778F">
        <w:rPr>
          <w:rStyle w:val="aa"/>
          <w:rFonts w:eastAsia="Arial Unicode MS"/>
          <w:sz w:val="28"/>
          <w:szCs w:val="28"/>
          <w:lang w:val="en-US"/>
        </w:rPr>
        <w:t>CASE</w:t>
      </w:r>
      <w:r w:rsidRPr="004E778F">
        <w:rPr>
          <w:rStyle w:val="aa"/>
          <w:rFonts w:eastAsia="Arial Unicode MS"/>
          <w:sz w:val="28"/>
          <w:szCs w:val="28"/>
        </w:rPr>
        <w:t>-технологии. - М.: Горячая линия - Телеком, 2003.</w:t>
      </w:r>
    </w:p>
    <w:p w:rsidR="004E778F" w:rsidRDefault="004E778F" w:rsidP="004E778F">
      <w:pPr>
        <w:pStyle w:val="a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0425" w:rsidRPr="004E778F" w:rsidRDefault="00140425" w:rsidP="00525B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0425" w:rsidRPr="004E778F" w:rsidSect="004E778F">
      <w:pgSz w:w="16837" w:h="23810"/>
      <w:pgMar w:top="567" w:right="567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9B" w:rsidRDefault="00D3109B">
      <w:r>
        <w:separator/>
      </w:r>
    </w:p>
  </w:endnote>
  <w:endnote w:type="continuationSeparator" w:id="0">
    <w:p w:rsidR="00D3109B" w:rsidRDefault="00D3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9B" w:rsidRDefault="00D3109B"/>
  </w:footnote>
  <w:footnote w:type="continuationSeparator" w:id="0">
    <w:p w:rsidR="00D3109B" w:rsidRDefault="00D3109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5B"/>
    <w:multiLevelType w:val="hybridMultilevel"/>
    <w:tmpl w:val="8B02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C6A"/>
    <w:multiLevelType w:val="hybridMultilevel"/>
    <w:tmpl w:val="BE685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F3EFB"/>
    <w:multiLevelType w:val="hybridMultilevel"/>
    <w:tmpl w:val="A52C0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1382F"/>
    <w:multiLevelType w:val="multilevel"/>
    <w:tmpl w:val="69D6C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192AFE"/>
    <w:multiLevelType w:val="hybridMultilevel"/>
    <w:tmpl w:val="102C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01E46"/>
    <w:multiLevelType w:val="hybridMultilevel"/>
    <w:tmpl w:val="0D140448"/>
    <w:lvl w:ilvl="0" w:tplc="A492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F3AF0"/>
    <w:multiLevelType w:val="multilevel"/>
    <w:tmpl w:val="9CB67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"/>
      </w:rPr>
    </w:lvl>
  </w:abstractNum>
  <w:abstractNum w:abstractNumId="7">
    <w:nsid w:val="5BFE5B16"/>
    <w:multiLevelType w:val="hybridMultilevel"/>
    <w:tmpl w:val="683C3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143B3"/>
    <w:multiLevelType w:val="hybridMultilevel"/>
    <w:tmpl w:val="F23A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44D65"/>
    <w:multiLevelType w:val="hybridMultilevel"/>
    <w:tmpl w:val="AB28CEF2"/>
    <w:lvl w:ilvl="0" w:tplc="A492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93912"/>
    <w:multiLevelType w:val="hybridMultilevel"/>
    <w:tmpl w:val="299CA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F4EE2"/>
    <w:multiLevelType w:val="hybridMultilevel"/>
    <w:tmpl w:val="DF64A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A5C33"/>
    <w:multiLevelType w:val="hybridMultilevel"/>
    <w:tmpl w:val="96E0B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5431A"/>
    <w:multiLevelType w:val="hybridMultilevel"/>
    <w:tmpl w:val="F2A8A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25"/>
    <w:rsid w:val="000C234E"/>
    <w:rsid w:val="000E07DA"/>
    <w:rsid w:val="00116EDA"/>
    <w:rsid w:val="00140425"/>
    <w:rsid w:val="002C2932"/>
    <w:rsid w:val="00374E5F"/>
    <w:rsid w:val="004E778F"/>
    <w:rsid w:val="00525B85"/>
    <w:rsid w:val="006440C4"/>
    <w:rsid w:val="006A1FAD"/>
    <w:rsid w:val="007310EC"/>
    <w:rsid w:val="00A51303"/>
    <w:rsid w:val="00AF11DC"/>
    <w:rsid w:val="00CA0956"/>
    <w:rsid w:val="00D3109B"/>
    <w:rsid w:val="00D34EDE"/>
    <w:rsid w:val="00D67153"/>
    <w:rsid w:val="00EB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5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6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after="120" w:line="0" w:lineRule="atLeas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sz w:val="12"/>
      <w:szCs w:val="12"/>
    </w:rPr>
  </w:style>
  <w:style w:type="paragraph" w:styleId="a6">
    <w:name w:val="No Spacing"/>
    <w:uiPriority w:val="1"/>
    <w:qFormat/>
    <w:rsid w:val="004E778F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E77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78F"/>
    <w:rPr>
      <w:rFonts w:ascii="Tahoma" w:hAnsi="Tahoma" w:cs="Tahoma"/>
      <w:color w:val="000000"/>
      <w:sz w:val="16"/>
      <w:szCs w:val="16"/>
    </w:rPr>
  </w:style>
  <w:style w:type="character" w:customStyle="1" w:styleId="70">
    <w:name w:val="Основной текст (7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71">
    <w:name w:val="Основной текст (7)"/>
    <w:basedOn w:val="7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0">
    <w:name w:val="Заголовок №1 (4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1">
    <w:name w:val="Заголовок №1 (4)"/>
    <w:basedOn w:val="14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a9">
    <w:name w:val="Подпись к картинке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a">
    <w:name w:val="Подпись к картинке"/>
    <w:basedOn w:val="a9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b">
    <w:name w:val="Подпись к картинке + Полужирный"/>
    <w:basedOn w:val="a9"/>
    <w:rsid w:val="004E77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0"/>
      <w:szCs w:val="10"/>
    </w:rPr>
  </w:style>
  <w:style w:type="paragraph" w:styleId="ac">
    <w:name w:val="List Paragraph"/>
    <w:basedOn w:val="a"/>
    <w:uiPriority w:val="34"/>
    <w:qFormat/>
    <w:rsid w:val="00AF11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4">
    <w:name w:val="Основной текст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6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0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5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6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9">
    <w:name w:val="Основной текст29"/>
    <w:basedOn w:val="a"/>
    <w:link w:val="a4"/>
    <w:pPr>
      <w:shd w:val="clear" w:color="auto" w:fill="FFFFFF"/>
      <w:spacing w:after="120" w:line="0" w:lineRule="atLeas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sz w:val="12"/>
      <w:szCs w:val="12"/>
    </w:rPr>
  </w:style>
  <w:style w:type="paragraph" w:styleId="a6">
    <w:name w:val="No Spacing"/>
    <w:uiPriority w:val="1"/>
    <w:qFormat/>
    <w:rsid w:val="004E778F"/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4E77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78F"/>
    <w:rPr>
      <w:rFonts w:ascii="Tahoma" w:hAnsi="Tahoma" w:cs="Tahoma"/>
      <w:color w:val="000000"/>
      <w:sz w:val="16"/>
      <w:szCs w:val="16"/>
    </w:rPr>
  </w:style>
  <w:style w:type="character" w:customStyle="1" w:styleId="70">
    <w:name w:val="Основной текст (7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71">
    <w:name w:val="Основной текст (7)"/>
    <w:basedOn w:val="7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0">
    <w:name w:val="Заголовок №1 (4)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141">
    <w:name w:val="Заголовок №1 (4)"/>
    <w:basedOn w:val="14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a9">
    <w:name w:val="Подпись к картинке_"/>
    <w:basedOn w:val="a0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a">
    <w:name w:val="Подпись к картинке"/>
    <w:basedOn w:val="a9"/>
    <w:rsid w:val="004E7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customStyle="1" w:styleId="ab">
    <w:name w:val="Подпись к картинке + Полужирный"/>
    <w:basedOn w:val="a9"/>
    <w:rsid w:val="004E77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0"/>
      <w:szCs w:val="10"/>
    </w:rPr>
  </w:style>
  <w:style w:type="paragraph" w:styleId="ac">
    <w:name w:val="List Paragraph"/>
    <w:basedOn w:val="a"/>
    <w:uiPriority w:val="34"/>
    <w:qFormat/>
    <w:rsid w:val="00AF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13</cp:revision>
  <dcterms:created xsi:type="dcterms:W3CDTF">2018-03-05T09:27:00Z</dcterms:created>
  <dcterms:modified xsi:type="dcterms:W3CDTF">2018-03-05T10:36:00Z</dcterms:modified>
</cp:coreProperties>
</file>